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3794" w14:textId="29B7F1E0" w:rsidR="00DC313A" w:rsidRPr="00C47033" w:rsidRDefault="00F2672C" w:rsidP="00C47033">
      <w:pPr>
        <w:pStyle w:val="font9"/>
        <w:jc w:val="center"/>
        <w:rPr>
          <w:b/>
          <w:bCs/>
          <w:sz w:val="26"/>
          <w:szCs w:val="26"/>
          <w:lang w:val="en-GB"/>
        </w:rPr>
      </w:pPr>
      <w:r>
        <w:rPr>
          <w:b/>
          <w:bCs/>
          <w:sz w:val="26"/>
          <w:szCs w:val="26"/>
          <w:lang w:val="en-GB"/>
        </w:rPr>
        <w:t>How to Create a</w:t>
      </w:r>
      <w:r w:rsidR="00DC313A" w:rsidRPr="00DC313A">
        <w:rPr>
          <w:b/>
          <w:bCs/>
          <w:sz w:val="26"/>
          <w:szCs w:val="26"/>
          <w:lang w:val="en-GB"/>
        </w:rPr>
        <w:t xml:space="preserve"> </w:t>
      </w:r>
      <w:r w:rsidR="00DC313A" w:rsidRPr="00DC313A">
        <w:rPr>
          <w:b/>
          <w:bCs/>
          <w:sz w:val="26"/>
          <w:szCs w:val="26"/>
          <w:lang w:val="en-GB"/>
        </w:rPr>
        <w:t>R</w:t>
      </w:r>
      <w:r w:rsidR="00DC313A" w:rsidRPr="00DC313A">
        <w:rPr>
          <w:b/>
          <w:bCs/>
          <w:sz w:val="26"/>
          <w:szCs w:val="26"/>
          <w:lang w:val="en-GB"/>
        </w:rPr>
        <w:t xml:space="preserve">estorative </w:t>
      </w:r>
      <w:r w:rsidR="00DC313A" w:rsidRPr="00DC313A">
        <w:rPr>
          <w:b/>
          <w:bCs/>
          <w:sz w:val="26"/>
          <w:szCs w:val="26"/>
          <w:lang w:val="en-GB"/>
        </w:rPr>
        <w:t>C</w:t>
      </w:r>
      <w:r w:rsidR="00DC313A" w:rsidRPr="00DC313A">
        <w:rPr>
          <w:b/>
          <w:bCs/>
          <w:sz w:val="26"/>
          <w:szCs w:val="26"/>
          <w:lang w:val="en-GB"/>
        </w:rPr>
        <w:t>ircle</w:t>
      </w:r>
    </w:p>
    <w:p w14:paraId="100FDC3F" w14:textId="77777777" w:rsidR="00DC313A" w:rsidRPr="00DC313A" w:rsidRDefault="00DC313A" w:rsidP="00DC313A">
      <w:pPr>
        <w:pStyle w:val="font9"/>
        <w:numPr>
          <w:ilvl w:val="0"/>
          <w:numId w:val="1"/>
        </w:numPr>
        <w:rPr>
          <w:sz w:val="26"/>
          <w:szCs w:val="26"/>
          <w:lang w:val="en-GB"/>
        </w:rPr>
      </w:pPr>
      <w:r w:rsidRPr="00DC313A">
        <w:rPr>
          <w:sz w:val="26"/>
          <w:szCs w:val="26"/>
          <w:lang w:val="en-GB"/>
        </w:rPr>
        <w:t>The class and the teacher sit together in a circle.  Everyone is equal.</w:t>
      </w:r>
    </w:p>
    <w:p w14:paraId="4B810832" w14:textId="77777777" w:rsidR="00DC313A" w:rsidRPr="00DC313A" w:rsidRDefault="00DC313A" w:rsidP="00DC313A">
      <w:pPr>
        <w:pStyle w:val="font9"/>
        <w:numPr>
          <w:ilvl w:val="0"/>
          <w:numId w:val="1"/>
        </w:numPr>
        <w:rPr>
          <w:sz w:val="26"/>
          <w:szCs w:val="26"/>
          <w:lang w:val="en-GB"/>
        </w:rPr>
      </w:pPr>
      <w:r w:rsidRPr="00DC313A">
        <w:rPr>
          <w:sz w:val="26"/>
          <w:szCs w:val="26"/>
          <w:lang w:val="en-GB"/>
        </w:rPr>
        <w:t>Everyone is allowed to speak.  If someone has their turn to speak, then, everyone listens attentively and does not speak.  (If this is difficult, then, a ‘talking stick’ can be used.  The one who is permitted to speak has control of the stick.  He or she gives it to the next person who speaks.). </w:t>
      </w:r>
    </w:p>
    <w:p w14:paraId="79A6F8CF" w14:textId="5DD477DE" w:rsidR="00DC313A" w:rsidRPr="00DC313A" w:rsidRDefault="00DC313A" w:rsidP="00DC313A">
      <w:pPr>
        <w:pStyle w:val="font9"/>
        <w:numPr>
          <w:ilvl w:val="0"/>
          <w:numId w:val="1"/>
        </w:numPr>
        <w:rPr>
          <w:sz w:val="26"/>
          <w:szCs w:val="26"/>
          <w:lang w:val="en-GB"/>
        </w:rPr>
      </w:pPr>
      <w:r w:rsidRPr="00DC313A">
        <w:rPr>
          <w:sz w:val="26"/>
          <w:szCs w:val="26"/>
          <w:lang w:val="en-GB"/>
        </w:rPr>
        <w:t>Afterwards, there are different rounds of discussions:</w:t>
      </w:r>
    </w:p>
    <w:p w14:paraId="15A40F51" w14:textId="2F42B3C2" w:rsidR="00DC313A" w:rsidRPr="00DC313A" w:rsidRDefault="00DC313A" w:rsidP="00DC313A">
      <w:pPr>
        <w:pStyle w:val="font9"/>
        <w:rPr>
          <w:sz w:val="26"/>
          <w:szCs w:val="26"/>
          <w:lang w:val="en-GB"/>
        </w:rPr>
      </w:pPr>
      <w:r w:rsidRPr="00DC313A">
        <w:rPr>
          <w:b/>
          <w:bCs/>
          <w:sz w:val="26"/>
          <w:szCs w:val="26"/>
          <w:lang w:val="en-GB"/>
        </w:rPr>
        <w:t>Round 1</w:t>
      </w:r>
      <w:r w:rsidRPr="00DC313A">
        <w:rPr>
          <w:sz w:val="26"/>
          <w:szCs w:val="26"/>
          <w:lang w:val="en-GB"/>
        </w:rPr>
        <w:t>:  each student and the teacher explain in which conflict and problems they were involved or what they saw happening to the others.  </w:t>
      </w:r>
    </w:p>
    <w:p w14:paraId="51EC627A" w14:textId="77777777" w:rsidR="00DC313A" w:rsidRPr="00DC313A" w:rsidRDefault="00DC313A" w:rsidP="00DC313A">
      <w:pPr>
        <w:pStyle w:val="font9"/>
        <w:numPr>
          <w:ilvl w:val="0"/>
          <w:numId w:val="2"/>
        </w:numPr>
        <w:rPr>
          <w:sz w:val="26"/>
          <w:szCs w:val="26"/>
          <w:lang w:val="en-GB"/>
        </w:rPr>
      </w:pPr>
      <w:r w:rsidRPr="00DC313A">
        <w:rPr>
          <w:sz w:val="26"/>
          <w:szCs w:val="26"/>
          <w:lang w:val="en-GB"/>
        </w:rPr>
        <w:t>The teacher directs the discussion to what is observable behaviour and the moment that it happened. </w:t>
      </w:r>
    </w:p>
    <w:p w14:paraId="748ACA2B" w14:textId="19FC8518" w:rsidR="00DC313A" w:rsidRPr="00DC313A" w:rsidRDefault="00DC313A" w:rsidP="00DC313A">
      <w:pPr>
        <w:pStyle w:val="font9"/>
        <w:numPr>
          <w:ilvl w:val="0"/>
          <w:numId w:val="2"/>
        </w:numPr>
        <w:rPr>
          <w:sz w:val="26"/>
          <w:szCs w:val="26"/>
          <w:lang w:val="en-GB"/>
        </w:rPr>
      </w:pPr>
      <w:r w:rsidRPr="00DC313A">
        <w:rPr>
          <w:sz w:val="26"/>
          <w:szCs w:val="26"/>
          <w:lang w:val="en-GB"/>
        </w:rPr>
        <w:t>The teacher analyses the behaviour in terms of noticeable strengths as well as behaviour</w:t>
      </w:r>
      <w:r>
        <w:rPr>
          <w:sz w:val="26"/>
          <w:szCs w:val="26"/>
          <w:lang w:val="en-GB"/>
        </w:rPr>
        <w:t>s</w:t>
      </w:r>
      <w:r w:rsidRPr="00DC313A">
        <w:rPr>
          <w:sz w:val="26"/>
          <w:szCs w:val="26"/>
          <w:lang w:val="en-GB"/>
        </w:rPr>
        <w:t xml:space="preserve"> where things went wrong. </w:t>
      </w:r>
    </w:p>
    <w:p w14:paraId="00B2E7B3" w14:textId="45962EB9" w:rsidR="00DC313A" w:rsidRPr="00DC313A" w:rsidRDefault="00DC313A" w:rsidP="00DC313A">
      <w:pPr>
        <w:pStyle w:val="font9"/>
        <w:numPr>
          <w:ilvl w:val="0"/>
          <w:numId w:val="2"/>
        </w:numPr>
        <w:rPr>
          <w:sz w:val="26"/>
          <w:szCs w:val="26"/>
          <w:lang w:val="en-GB"/>
        </w:rPr>
      </w:pPr>
      <w:r w:rsidRPr="00DC313A">
        <w:rPr>
          <w:sz w:val="26"/>
          <w:szCs w:val="26"/>
          <w:lang w:val="en-GB"/>
        </w:rPr>
        <w:t>Only recent conflicts are discussed. </w:t>
      </w:r>
      <w:r>
        <w:rPr>
          <w:sz w:val="26"/>
          <w:szCs w:val="26"/>
          <w:lang w:val="en-GB"/>
        </w:rPr>
        <w:t xml:space="preserve">  </w:t>
      </w:r>
    </w:p>
    <w:p w14:paraId="4EB02710" w14:textId="50A6E3C0" w:rsidR="00DC313A" w:rsidRPr="00DC313A" w:rsidRDefault="00DC313A" w:rsidP="00DC313A">
      <w:pPr>
        <w:pStyle w:val="font9"/>
        <w:rPr>
          <w:sz w:val="26"/>
          <w:szCs w:val="26"/>
          <w:lang w:val="en-GB"/>
        </w:rPr>
      </w:pPr>
      <w:r w:rsidRPr="00DC313A">
        <w:rPr>
          <w:b/>
          <w:bCs/>
          <w:sz w:val="26"/>
          <w:szCs w:val="26"/>
          <w:lang w:val="en-GB"/>
        </w:rPr>
        <w:t>Round 2</w:t>
      </w:r>
      <w:r w:rsidRPr="00DC313A">
        <w:rPr>
          <w:sz w:val="26"/>
          <w:szCs w:val="26"/>
          <w:lang w:val="en-GB"/>
        </w:rPr>
        <w:t>:  Each student maps where he or she suffered or was (emotionally) harmed.  This goes as much for perpetrators as for victims, but also bystanders.</w:t>
      </w:r>
    </w:p>
    <w:p w14:paraId="56D77E22" w14:textId="77777777" w:rsidR="00DC313A" w:rsidRPr="00DC313A" w:rsidRDefault="00DC313A" w:rsidP="00DC313A">
      <w:pPr>
        <w:pStyle w:val="font9"/>
        <w:rPr>
          <w:sz w:val="26"/>
          <w:szCs w:val="26"/>
          <w:lang w:val="en-GB"/>
        </w:rPr>
      </w:pPr>
      <w:r w:rsidRPr="00DC313A">
        <w:rPr>
          <w:b/>
          <w:bCs/>
          <w:sz w:val="26"/>
          <w:szCs w:val="26"/>
          <w:lang w:val="en-GB"/>
        </w:rPr>
        <w:t>Round 3</w:t>
      </w:r>
      <w:r w:rsidRPr="00DC313A">
        <w:rPr>
          <w:sz w:val="26"/>
          <w:szCs w:val="26"/>
          <w:lang w:val="en-GB"/>
        </w:rPr>
        <w:t>:  The perpetrators must think of ways to doubly compensate for the damage done to their victims.  When a perpetrator bullies another student, then, it’s not enough to just say that they ‘won’t do it again’.  For example, playing football with the victim for a week in order to let the school see that he has developed another attitude towards the victim, could be a way to make things right. </w:t>
      </w:r>
    </w:p>
    <w:p w14:paraId="240EB8B8" w14:textId="77777777" w:rsidR="00DC313A" w:rsidRPr="00DC313A" w:rsidRDefault="00DC313A" w:rsidP="00DC313A">
      <w:pPr>
        <w:pStyle w:val="font9"/>
        <w:numPr>
          <w:ilvl w:val="0"/>
          <w:numId w:val="3"/>
        </w:numPr>
        <w:rPr>
          <w:sz w:val="26"/>
          <w:szCs w:val="26"/>
          <w:lang w:val="en-GB"/>
        </w:rPr>
      </w:pPr>
      <w:r w:rsidRPr="00DC313A">
        <w:rPr>
          <w:sz w:val="26"/>
          <w:szCs w:val="26"/>
          <w:lang w:val="en-GB"/>
        </w:rPr>
        <w:t>There is a negotiation about what constitutes the meaning of ‘double’.</w:t>
      </w:r>
    </w:p>
    <w:p w14:paraId="63D12091" w14:textId="77777777" w:rsidR="00DC313A" w:rsidRPr="00DC313A" w:rsidRDefault="00DC313A" w:rsidP="00DC313A">
      <w:pPr>
        <w:pStyle w:val="font9"/>
        <w:numPr>
          <w:ilvl w:val="0"/>
          <w:numId w:val="3"/>
        </w:numPr>
        <w:rPr>
          <w:sz w:val="26"/>
          <w:szCs w:val="26"/>
          <w:lang w:val="en-GB"/>
        </w:rPr>
      </w:pPr>
      <w:r w:rsidRPr="00DC313A">
        <w:rPr>
          <w:sz w:val="26"/>
          <w:szCs w:val="26"/>
          <w:lang w:val="en-GB"/>
        </w:rPr>
        <w:t>Perpetrator and victim (and the class) need to agree on the way that things are made right. </w:t>
      </w:r>
    </w:p>
    <w:p w14:paraId="3DD64DFA" w14:textId="5DA2BA1E" w:rsidR="00DC313A" w:rsidRPr="00DC313A" w:rsidRDefault="00DC313A" w:rsidP="00DC313A">
      <w:pPr>
        <w:pStyle w:val="font9"/>
        <w:numPr>
          <w:ilvl w:val="0"/>
          <w:numId w:val="3"/>
        </w:numPr>
        <w:rPr>
          <w:sz w:val="26"/>
          <w:szCs w:val="26"/>
          <w:lang w:val="en-GB"/>
        </w:rPr>
      </w:pPr>
      <w:r w:rsidRPr="00DC313A">
        <w:rPr>
          <w:sz w:val="26"/>
          <w:szCs w:val="26"/>
          <w:lang w:val="en-GB"/>
        </w:rPr>
        <w:t>The teacher repeats the suggestions in the function of the student’s strengths so that his or her strengths are best utilized. </w:t>
      </w:r>
    </w:p>
    <w:p w14:paraId="2B5A4AB7" w14:textId="78111D54" w:rsidR="00DC313A" w:rsidRPr="00DC313A" w:rsidRDefault="00DC313A" w:rsidP="00DC313A">
      <w:pPr>
        <w:pStyle w:val="font9"/>
        <w:rPr>
          <w:sz w:val="26"/>
          <w:szCs w:val="26"/>
          <w:lang w:val="en-GB"/>
        </w:rPr>
      </w:pPr>
      <w:r w:rsidRPr="00DC313A">
        <w:rPr>
          <w:b/>
          <w:bCs/>
          <w:sz w:val="26"/>
          <w:szCs w:val="26"/>
          <w:lang w:val="en-GB"/>
        </w:rPr>
        <w:t>Round 4</w:t>
      </w:r>
      <w:r w:rsidRPr="00DC313A">
        <w:rPr>
          <w:sz w:val="26"/>
          <w:szCs w:val="26"/>
          <w:lang w:val="en-GB"/>
        </w:rPr>
        <w:t>:  Activities are considered that enable the perpetrator to compensate the ‘double’ amount for the students, parents or neighbours, who were not a direct victim, but in some way suffered some kind of injury</w:t>
      </w:r>
      <w:r>
        <w:rPr>
          <w:sz w:val="26"/>
          <w:szCs w:val="26"/>
          <w:lang w:val="en-GB"/>
        </w:rPr>
        <w:t xml:space="preserve"> or harm</w:t>
      </w:r>
      <w:r w:rsidRPr="00DC313A">
        <w:rPr>
          <w:sz w:val="26"/>
          <w:szCs w:val="26"/>
          <w:lang w:val="en-GB"/>
        </w:rPr>
        <w:t>.  For example, when bullying behaviour takes place in the classroom and the lessons are continually disturbed, then, the entire class and the teacher also suffer.  What kind of activity will the perpetrator and the others</w:t>
      </w:r>
      <w:r>
        <w:rPr>
          <w:sz w:val="26"/>
          <w:szCs w:val="26"/>
          <w:lang w:val="en-GB"/>
        </w:rPr>
        <w:t>,</w:t>
      </w:r>
      <w:r w:rsidRPr="00DC313A">
        <w:rPr>
          <w:sz w:val="26"/>
          <w:szCs w:val="26"/>
          <w:lang w:val="en-GB"/>
        </w:rPr>
        <w:t xml:space="preserve"> who were involved</w:t>
      </w:r>
      <w:r>
        <w:rPr>
          <w:sz w:val="26"/>
          <w:szCs w:val="26"/>
          <w:lang w:val="en-GB"/>
        </w:rPr>
        <w:t>,</w:t>
      </w:r>
      <w:r w:rsidRPr="00DC313A">
        <w:rPr>
          <w:sz w:val="26"/>
          <w:szCs w:val="26"/>
          <w:lang w:val="en-GB"/>
        </w:rPr>
        <w:t xml:space="preserve"> do to make things right? </w:t>
      </w:r>
    </w:p>
    <w:p w14:paraId="41F1161D" w14:textId="77777777" w:rsidR="00DC313A" w:rsidRPr="00DC313A" w:rsidRDefault="00DC313A" w:rsidP="00DC313A">
      <w:pPr>
        <w:pStyle w:val="font9"/>
        <w:rPr>
          <w:sz w:val="26"/>
          <w:szCs w:val="26"/>
          <w:lang w:val="en-GB"/>
        </w:rPr>
      </w:pPr>
      <w:r w:rsidRPr="00DC313A">
        <w:rPr>
          <w:b/>
          <w:bCs/>
          <w:sz w:val="26"/>
          <w:szCs w:val="26"/>
          <w:lang w:val="en-GB"/>
        </w:rPr>
        <w:t>Round 5</w:t>
      </w:r>
      <w:r w:rsidRPr="00DC313A">
        <w:rPr>
          <w:sz w:val="26"/>
          <w:szCs w:val="26"/>
          <w:lang w:val="en-GB"/>
        </w:rPr>
        <w:t>:  Each activity that is agreed upon (with the perpetrators and the victims) is assigned to a neutral third party, who follows up on the activity and, where needed, provides guidance.  The neutral third party remains a student. </w:t>
      </w:r>
    </w:p>
    <w:p w14:paraId="74679AE6" w14:textId="77777777" w:rsidR="001C70E4" w:rsidRPr="00DC313A" w:rsidRDefault="001C70E4"/>
    <w:sectPr w:rsidR="001C70E4" w:rsidRPr="00DC3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F09F3"/>
    <w:multiLevelType w:val="multilevel"/>
    <w:tmpl w:val="9F5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54680"/>
    <w:multiLevelType w:val="multilevel"/>
    <w:tmpl w:val="9FA0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75035"/>
    <w:multiLevelType w:val="multilevel"/>
    <w:tmpl w:val="982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A"/>
    <w:rsid w:val="001C70E4"/>
    <w:rsid w:val="00222E2C"/>
    <w:rsid w:val="008D68B4"/>
    <w:rsid w:val="00C47033"/>
    <w:rsid w:val="00DC313A"/>
    <w:rsid w:val="00F2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2631"/>
  <w15:chartTrackingRefBased/>
  <w15:docId w15:val="{7E1621C3-8D2B-4EFB-9972-7097DC49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68B4"/>
  </w:style>
  <w:style w:type="paragraph" w:styleId="Kop1">
    <w:name w:val="heading 1"/>
    <w:basedOn w:val="Standaard"/>
    <w:next w:val="Standaard"/>
    <w:link w:val="Kop1Char"/>
    <w:uiPriority w:val="9"/>
    <w:qFormat/>
    <w:rsid w:val="008D68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8D68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D68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8D68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8D68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8D68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8D68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8D68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8D68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68B4"/>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8D68B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8D68B4"/>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8D68B4"/>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8D68B4"/>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8D68B4"/>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8D68B4"/>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8D68B4"/>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8D68B4"/>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8D68B4"/>
    <w:pPr>
      <w:spacing w:line="240" w:lineRule="auto"/>
    </w:pPr>
    <w:rPr>
      <w:b/>
      <w:bCs/>
      <w:smallCaps/>
      <w:color w:val="44546A" w:themeColor="text2"/>
    </w:rPr>
  </w:style>
  <w:style w:type="paragraph" w:styleId="Titel">
    <w:name w:val="Title"/>
    <w:basedOn w:val="Standaard"/>
    <w:next w:val="Standaard"/>
    <w:link w:val="TitelChar"/>
    <w:uiPriority w:val="10"/>
    <w:qFormat/>
    <w:rsid w:val="008D68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8D68B4"/>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8D68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8D68B4"/>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8D68B4"/>
    <w:rPr>
      <w:b/>
      <w:bCs/>
    </w:rPr>
  </w:style>
  <w:style w:type="character" w:styleId="Nadruk">
    <w:name w:val="Emphasis"/>
    <w:basedOn w:val="Standaardalinea-lettertype"/>
    <w:uiPriority w:val="20"/>
    <w:qFormat/>
    <w:rsid w:val="008D68B4"/>
    <w:rPr>
      <w:i/>
      <w:iCs/>
    </w:rPr>
  </w:style>
  <w:style w:type="paragraph" w:styleId="Geenafstand">
    <w:name w:val="No Spacing"/>
    <w:uiPriority w:val="1"/>
    <w:qFormat/>
    <w:rsid w:val="008D68B4"/>
    <w:pPr>
      <w:spacing w:after="0" w:line="240" w:lineRule="auto"/>
    </w:pPr>
  </w:style>
  <w:style w:type="paragraph" w:styleId="Citaat">
    <w:name w:val="Quote"/>
    <w:basedOn w:val="Standaard"/>
    <w:next w:val="Standaard"/>
    <w:link w:val="CitaatChar"/>
    <w:uiPriority w:val="29"/>
    <w:qFormat/>
    <w:rsid w:val="008D68B4"/>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8D68B4"/>
    <w:rPr>
      <w:color w:val="44546A" w:themeColor="text2"/>
      <w:sz w:val="24"/>
      <w:szCs w:val="24"/>
    </w:rPr>
  </w:style>
  <w:style w:type="paragraph" w:styleId="Duidelijkcitaat">
    <w:name w:val="Intense Quote"/>
    <w:basedOn w:val="Standaard"/>
    <w:next w:val="Standaard"/>
    <w:link w:val="DuidelijkcitaatChar"/>
    <w:uiPriority w:val="30"/>
    <w:qFormat/>
    <w:rsid w:val="008D68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8D68B4"/>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8D68B4"/>
    <w:rPr>
      <w:i/>
      <w:iCs/>
      <w:color w:val="595959" w:themeColor="text1" w:themeTint="A6"/>
    </w:rPr>
  </w:style>
  <w:style w:type="character" w:styleId="Intensievebenadrukking">
    <w:name w:val="Intense Emphasis"/>
    <w:basedOn w:val="Standaardalinea-lettertype"/>
    <w:uiPriority w:val="21"/>
    <w:qFormat/>
    <w:rsid w:val="008D68B4"/>
    <w:rPr>
      <w:b/>
      <w:bCs/>
      <w:i/>
      <w:iCs/>
    </w:rPr>
  </w:style>
  <w:style w:type="character" w:styleId="Subtieleverwijzing">
    <w:name w:val="Subtle Reference"/>
    <w:basedOn w:val="Standaardalinea-lettertype"/>
    <w:uiPriority w:val="31"/>
    <w:qFormat/>
    <w:rsid w:val="008D68B4"/>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8D68B4"/>
    <w:rPr>
      <w:b/>
      <w:bCs/>
      <w:smallCaps/>
      <w:color w:val="44546A" w:themeColor="text2"/>
      <w:u w:val="single"/>
    </w:rPr>
  </w:style>
  <w:style w:type="character" w:styleId="Titelvanboek">
    <w:name w:val="Book Title"/>
    <w:basedOn w:val="Standaardalinea-lettertype"/>
    <w:uiPriority w:val="33"/>
    <w:qFormat/>
    <w:rsid w:val="008D68B4"/>
    <w:rPr>
      <w:b/>
      <w:bCs/>
      <w:smallCaps/>
      <w:spacing w:val="10"/>
    </w:rPr>
  </w:style>
  <w:style w:type="paragraph" w:styleId="Kopvaninhoudsopgave">
    <w:name w:val="TOC Heading"/>
    <w:basedOn w:val="Kop1"/>
    <w:next w:val="Standaard"/>
    <w:uiPriority w:val="39"/>
    <w:semiHidden/>
    <w:unhideWhenUsed/>
    <w:qFormat/>
    <w:rsid w:val="008D68B4"/>
    <w:pPr>
      <w:outlineLvl w:val="9"/>
    </w:pPr>
  </w:style>
  <w:style w:type="paragraph" w:customStyle="1" w:styleId="font9">
    <w:name w:val="font_9"/>
    <w:basedOn w:val="Standaard"/>
    <w:rsid w:val="00DC313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wixguard">
    <w:name w:val="wixguard"/>
    <w:basedOn w:val="Standaardalinea-lettertype"/>
    <w:rsid w:val="00DC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7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Hall</dc:creator>
  <cp:keywords/>
  <dc:description/>
  <cp:lastModifiedBy>Melanie Hall</cp:lastModifiedBy>
  <cp:revision>3</cp:revision>
  <dcterms:created xsi:type="dcterms:W3CDTF">2021-05-03T17:32:00Z</dcterms:created>
  <dcterms:modified xsi:type="dcterms:W3CDTF">2021-05-03T17:36:00Z</dcterms:modified>
</cp:coreProperties>
</file>